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1343" w14:textId="77777777" w:rsidR="0050572D" w:rsidRPr="00870ADB" w:rsidRDefault="00DD19F9" w:rsidP="000245AF">
      <w:pPr>
        <w:pStyle w:val="PRtitle"/>
        <w:rPr>
          <w:rFonts w:ascii="Arial" w:hAnsi="Arial" w:cs="Arial"/>
          <w:lang w:val="pl-PL"/>
        </w:rPr>
      </w:pPr>
      <w:r w:rsidRPr="00870ADB">
        <w:rPr>
          <w:rFonts w:ascii="Arial" w:hAnsi="Arial" w:cs="Arial"/>
          <w:lang w:val="pl-PL"/>
        </w:rPr>
        <w:t>Informacja prasowa</w:t>
      </w:r>
    </w:p>
    <w:p w14:paraId="3A19C5A3" w14:textId="35A902E1" w:rsidR="00E84FFA" w:rsidRPr="00870ADB" w:rsidRDefault="008A0B1F" w:rsidP="000245AF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870ADB">
        <w:rPr>
          <w:rFonts w:ascii="Arial" w:hAnsi="Arial" w:cs="Arial"/>
          <w:lang w:val="pl-PL"/>
        </w:rPr>
        <w:t>Warszawa</w:t>
      </w:r>
      <w:r w:rsidR="00EA5608" w:rsidRPr="00870ADB">
        <w:rPr>
          <w:rFonts w:ascii="Arial" w:hAnsi="Arial" w:cs="Arial"/>
          <w:lang w:val="pl-PL"/>
        </w:rPr>
        <w:t>,</w:t>
      </w:r>
      <w:r w:rsidR="00A421B2" w:rsidRPr="00870ADB">
        <w:rPr>
          <w:rFonts w:ascii="Arial" w:hAnsi="Arial" w:cs="Arial"/>
          <w:lang w:val="pl-PL"/>
        </w:rPr>
        <w:t xml:space="preserve"> </w:t>
      </w:r>
      <w:r w:rsidR="001F67C9">
        <w:rPr>
          <w:rFonts w:ascii="Arial" w:hAnsi="Arial" w:cs="Arial"/>
          <w:lang w:val="pl-PL"/>
        </w:rPr>
        <w:t>3</w:t>
      </w:r>
      <w:r w:rsidR="00084DBA">
        <w:rPr>
          <w:rFonts w:ascii="Arial" w:hAnsi="Arial" w:cs="Arial"/>
          <w:lang w:val="pl-PL"/>
        </w:rPr>
        <w:t xml:space="preserve"> sierpnia</w:t>
      </w:r>
      <w:r w:rsidR="00870ADB" w:rsidRPr="00870ADB">
        <w:rPr>
          <w:rFonts w:ascii="Arial" w:hAnsi="Arial" w:cs="Arial"/>
          <w:lang w:val="pl-PL"/>
        </w:rPr>
        <w:t xml:space="preserve"> </w:t>
      </w:r>
      <w:r w:rsidRPr="00870ADB">
        <w:rPr>
          <w:rFonts w:ascii="Arial" w:hAnsi="Arial" w:cs="Arial"/>
          <w:lang w:val="pl-PL"/>
        </w:rPr>
        <w:t>202</w:t>
      </w:r>
      <w:r w:rsidR="00D627AA" w:rsidRPr="00870ADB">
        <w:rPr>
          <w:rFonts w:ascii="Arial" w:hAnsi="Arial" w:cs="Arial"/>
          <w:lang w:val="pl-PL"/>
        </w:rPr>
        <w:t>1</w:t>
      </w:r>
      <w:r w:rsidR="00ED2D9D" w:rsidRPr="00870ADB">
        <w:rPr>
          <w:rFonts w:ascii="Arial" w:hAnsi="Arial" w:cs="Arial"/>
          <w:lang w:val="pl-PL"/>
        </w:rPr>
        <w:tab/>
      </w:r>
    </w:p>
    <w:p w14:paraId="42A3BD9C" w14:textId="77777777" w:rsidR="00457189" w:rsidRPr="00870ADB" w:rsidRDefault="00457189" w:rsidP="000245A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bookmarkEnd w:id="0"/>
    <w:p w14:paraId="3EF65ACE" w14:textId="77777777" w:rsidR="001C483A" w:rsidRPr="00870ADB" w:rsidRDefault="001C483A" w:rsidP="001C483A">
      <w:pPr>
        <w:rPr>
          <w:rFonts w:ascii="Nestle Text TF Book" w:hAnsi="Nestle Text TF Book"/>
          <w:lang w:val="pl-PL"/>
        </w:rPr>
      </w:pPr>
    </w:p>
    <w:p w14:paraId="3EDE008B" w14:textId="77777777" w:rsidR="00E755A4" w:rsidRPr="00870ADB" w:rsidRDefault="00E755A4" w:rsidP="00E755A4">
      <w:pPr>
        <w:jc w:val="both"/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</w:pPr>
      <w:r w:rsidRPr="00870ADB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>Nadciąga „</w:t>
      </w:r>
      <w:proofErr w:type="spellStart"/>
      <w:r w:rsidRPr="00870ADB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>Heat</w:t>
      </w:r>
      <w:proofErr w:type="spellEnd"/>
      <w:r w:rsidRPr="00870ADB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> by PERRIER” – nowy spot reklamowy już w Polsce! </w:t>
      </w:r>
    </w:p>
    <w:p w14:paraId="65C7B108" w14:textId="77777777" w:rsidR="00E755A4" w:rsidRPr="00870ADB" w:rsidRDefault="00E755A4" w:rsidP="00E755A4">
      <w:pPr>
        <w:jc w:val="both"/>
        <w:rPr>
          <w:rFonts w:ascii="Nestle Text TF Book" w:hAnsi="Nestle Text TF Book" w:cstheme="minorHAnsi"/>
          <w:b/>
          <w:bCs/>
          <w:color w:val="000000" w:themeColor="text1"/>
          <w:lang w:val="pl-PL"/>
        </w:rPr>
      </w:pPr>
    </w:p>
    <w:p w14:paraId="38DF6642" w14:textId="3C1AC5E8" w:rsidR="00E755A4" w:rsidRPr="00870ADB" w:rsidRDefault="00E755A4" w:rsidP="00E755A4">
      <w:pPr>
        <w:jc w:val="both"/>
        <w:rPr>
          <w:rFonts w:ascii="Nestle Text TF Book" w:hAnsi="Nestle Text TF Book" w:cstheme="minorHAnsi"/>
          <w:b/>
          <w:bCs/>
          <w:color w:val="000000" w:themeColor="text1"/>
          <w:lang w:val="pl-PL"/>
        </w:rPr>
      </w:pPr>
      <w:r w:rsidRPr="00870ADB">
        <w:rPr>
          <w:rFonts w:ascii="Nestle Text TF Book" w:hAnsi="Nestle Text TF Book" w:cstheme="minorHAnsi"/>
          <w:b/>
          <w:bCs/>
          <w:color w:val="000000" w:themeColor="text1"/>
          <w:lang w:val="pl-PL"/>
        </w:rPr>
        <w:t xml:space="preserve">Kultowa marka naturalnej gazowanej wody mineralnej PERRIER, należąca do </w:t>
      </w:r>
      <w:proofErr w:type="spellStart"/>
      <w:r w:rsidRPr="00870ADB">
        <w:rPr>
          <w:rFonts w:ascii="Nestle Text TF Book" w:hAnsi="Nestle Text TF Book" w:cstheme="minorHAnsi"/>
          <w:b/>
          <w:bCs/>
          <w:color w:val="000000" w:themeColor="text1"/>
          <w:lang w:val="pl-PL"/>
        </w:rPr>
        <w:t>Nestlé</w:t>
      </w:r>
      <w:proofErr w:type="spellEnd"/>
      <w:r w:rsidRPr="00870ADB">
        <w:rPr>
          <w:rFonts w:ascii="Nestle Text TF Book" w:hAnsi="Nestle Text TF Book" w:cstheme="minorHAnsi"/>
          <w:b/>
          <w:bCs/>
          <w:color w:val="000000" w:themeColor="text1"/>
          <w:lang w:val="pl-PL"/>
        </w:rPr>
        <w:t> </w:t>
      </w:r>
      <w:proofErr w:type="spellStart"/>
      <w:r w:rsidRPr="00870ADB">
        <w:rPr>
          <w:rFonts w:ascii="Nestle Text TF Book" w:hAnsi="Nestle Text TF Book" w:cstheme="minorHAnsi"/>
          <w:b/>
          <w:bCs/>
          <w:color w:val="000000" w:themeColor="text1"/>
          <w:lang w:val="pl-PL"/>
        </w:rPr>
        <w:t>Waters</w:t>
      </w:r>
      <w:proofErr w:type="spellEnd"/>
      <w:r w:rsidRPr="00870ADB">
        <w:rPr>
          <w:rFonts w:ascii="Nestle Text TF Book" w:hAnsi="Nestle Text TF Book" w:cstheme="minorHAnsi"/>
          <w:b/>
          <w:bCs/>
          <w:color w:val="000000" w:themeColor="text1"/>
          <w:lang w:val="pl-PL"/>
        </w:rPr>
        <w:t>, powraca z globalnym spotem reklamowym „</w:t>
      </w:r>
      <w:proofErr w:type="spellStart"/>
      <w:r w:rsidRPr="00870ADB">
        <w:rPr>
          <w:rFonts w:ascii="Nestle Text TF Book" w:hAnsi="Nestle Text TF Book" w:cstheme="minorHAnsi"/>
          <w:b/>
          <w:bCs/>
          <w:color w:val="000000" w:themeColor="text1"/>
          <w:lang w:val="pl-PL"/>
        </w:rPr>
        <w:t>Heat</w:t>
      </w:r>
      <w:proofErr w:type="spellEnd"/>
      <w:r w:rsidRPr="00870ADB">
        <w:rPr>
          <w:rFonts w:ascii="Nestle Text TF Book" w:hAnsi="Nestle Text TF Book" w:cstheme="minorHAnsi"/>
          <w:b/>
          <w:bCs/>
          <w:color w:val="000000" w:themeColor="text1"/>
          <w:lang w:val="pl-PL"/>
        </w:rPr>
        <w:t xml:space="preserve"> by PERRIER”, zrealizowanym w stolicy Grecji. To alegoria ilustrująca pragnienie życia marki i jej historyczne spojrzenie na siłę kobiet. Spot powstał pod czujnym okiem filmowca </w:t>
      </w:r>
      <w:proofErr w:type="spellStart"/>
      <w:r w:rsidRPr="00870ADB">
        <w:rPr>
          <w:rFonts w:ascii="Nestle Text TF Book" w:hAnsi="Nestle Text TF Book" w:cstheme="minorHAnsi"/>
          <w:b/>
          <w:bCs/>
          <w:color w:val="000000" w:themeColor="text1"/>
          <w:lang w:val="pl-PL"/>
        </w:rPr>
        <w:t>Cary’ego</w:t>
      </w:r>
      <w:proofErr w:type="spellEnd"/>
      <w:r w:rsidRPr="00870ADB">
        <w:rPr>
          <w:rFonts w:ascii="Nestle Text TF Book" w:hAnsi="Nestle Text TF Book" w:cstheme="minorHAnsi"/>
          <w:b/>
          <w:bCs/>
          <w:color w:val="000000" w:themeColor="text1"/>
          <w:lang w:val="pl-PL"/>
        </w:rPr>
        <w:t> </w:t>
      </w:r>
      <w:proofErr w:type="spellStart"/>
      <w:r w:rsidRPr="00870ADB">
        <w:rPr>
          <w:rFonts w:ascii="Nestle Text TF Book" w:hAnsi="Nestle Text TF Book" w:cstheme="minorHAnsi"/>
          <w:b/>
          <w:bCs/>
          <w:color w:val="000000" w:themeColor="text1"/>
          <w:lang w:val="pl-PL"/>
        </w:rPr>
        <w:t>Joji</w:t>
      </w:r>
      <w:r w:rsidR="006D572A">
        <w:rPr>
          <w:rFonts w:ascii="Nestle Text TF Book" w:hAnsi="Nestle Text TF Book" w:cstheme="minorHAnsi"/>
          <w:b/>
          <w:bCs/>
          <w:color w:val="000000" w:themeColor="text1"/>
          <w:lang w:val="pl-PL"/>
        </w:rPr>
        <w:t>’ego</w:t>
      </w:r>
      <w:proofErr w:type="spellEnd"/>
      <w:r w:rsidRPr="00870ADB">
        <w:rPr>
          <w:rFonts w:ascii="Nestle Text TF Book" w:hAnsi="Nestle Text TF Book" w:cstheme="minorHAnsi"/>
          <w:b/>
          <w:bCs/>
          <w:color w:val="000000" w:themeColor="text1"/>
          <w:lang w:val="pl-PL"/>
        </w:rPr>
        <w:t> </w:t>
      </w:r>
      <w:proofErr w:type="spellStart"/>
      <w:r w:rsidRPr="00870ADB">
        <w:rPr>
          <w:rFonts w:ascii="Nestle Text TF Book" w:hAnsi="Nestle Text TF Book" w:cstheme="minorHAnsi"/>
          <w:b/>
          <w:bCs/>
          <w:color w:val="000000" w:themeColor="text1"/>
          <w:lang w:val="pl-PL"/>
        </w:rPr>
        <w:t>Fukunag</w:t>
      </w:r>
      <w:r w:rsidR="006D572A">
        <w:rPr>
          <w:rFonts w:ascii="Nestle Text TF Book" w:hAnsi="Nestle Text TF Book" w:cstheme="minorHAnsi"/>
          <w:b/>
          <w:bCs/>
          <w:color w:val="000000" w:themeColor="text1"/>
          <w:lang w:val="pl-PL"/>
        </w:rPr>
        <w:t>i</w:t>
      </w:r>
      <w:proofErr w:type="spellEnd"/>
      <w:r w:rsidRPr="00870ADB">
        <w:rPr>
          <w:rFonts w:ascii="Nestle Text TF Book" w:hAnsi="Nestle Text TF Book" w:cstheme="minorHAnsi"/>
          <w:b/>
          <w:bCs/>
          <w:color w:val="000000" w:themeColor="text1"/>
          <w:lang w:val="pl-PL"/>
        </w:rPr>
        <w:t xml:space="preserve"> – reżysera najnowszego filmu o Jamesie Bondzie.</w:t>
      </w:r>
    </w:p>
    <w:p w14:paraId="68C0D416" w14:textId="77777777" w:rsidR="00870ADB" w:rsidRPr="00870ADB" w:rsidRDefault="00870ADB" w:rsidP="00E755A4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</w:pPr>
    </w:p>
    <w:p w14:paraId="4F2D7F3F" w14:textId="2532BC72" w:rsidR="00870ADB" w:rsidRPr="006D572A" w:rsidRDefault="006D572A" w:rsidP="00870ADB">
      <w:pPr>
        <w:jc w:val="both"/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</w:pPr>
      <w:r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- Francuska marka naturalnej wody mineralnej PERRIER już od ponad 150 lat zachwyca swoją niezwykłą </w:t>
      </w:r>
      <w:r w:rsidR="00E755A4" w:rsidRPr="00870ADB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mieszanką ponadczasowej klasyki z nutą szaleństwa i zabawy. Wartości marki inspirują do tworzenia nieszablonowych kampanii reklamowych, takich jak właśnie „</w:t>
      </w:r>
      <w:proofErr w:type="spellStart"/>
      <w:r w:rsidR="00E755A4" w:rsidRPr="00870ADB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Heat</w:t>
      </w:r>
      <w:proofErr w:type="spellEnd"/>
      <w:r w:rsidR="00E755A4" w:rsidRPr="00870ADB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 by PERRIER”. Cieszymy się, że ten zrealizowany na najwyższym poziomie spot, powstały dzięki współpracy światowych </w:t>
      </w:r>
      <w:r w:rsidR="00870ADB" w:rsidRPr="00870ADB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twórców, mogą teraz obejrzeć także nasi odbiorcy w Polsce – </w:t>
      </w:r>
      <w:r w:rsidR="00870ADB"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mówi Marta Foryś-Ząbczyńska, </w:t>
      </w:r>
      <w:proofErr w:type="spellStart"/>
      <w:r w:rsidR="00870ADB"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brand</w:t>
      </w:r>
      <w:proofErr w:type="spellEnd"/>
      <w:r w:rsidR="00870ADB"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manager marki PERRIER w Polsce. </w:t>
      </w:r>
    </w:p>
    <w:p w14:paraId="72DE6445" w14:textId="1F77620A" w:rsidR="00870ADB" w:rsidRPr="00870ADB" w:rsidRDefault="00870ADB" w:rsidP="00870ADB">
      <w:pPr>
        <w:jc w:val="both"/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</w:pPr>
    </w:p>
    <w:p w14:paraId="02E41A95" w14:textId="7912E861" w:rsidR="00E755A4" w:rsidRPr="00870ADB" w:rsidRDefault="00E755A4" w:rsidP="00870ADB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Nowy spot reklamowy wody PERRIER czerpie z artystycznych kodów marki i najnowszych trendów w popkulturze. Przenosi widza w niezwykłe, choć znajome otoczenie, w którym upał jest nie do</w:t>
      </w:r>
      <w:r w:rsidR="00870ADB"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zniesienia, składając wizualny hołd dla gatunku „spaghetti westernu”. W tej krótkiej historii o przesłaniu </w:t>
      </w:r>
      <w:r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„Woda, powietrze, życie” główną bohaterką jest kobieta, która wjeżdża konno do opustoszałego, rozgrzanego miasta trzymając butelkę wody PERRIER. Kultowy dźwięk „</w:t>
      </w:r>
      <w:proofErr w:type="spellStart"/>
      <w:r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pschitt</w:t>
      </w:r>
      <w:proofErr w:type="spellEnd"/>
      <w:r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” uwalniających się podczas otwierania butelki orzeźwiających bąbelków odbija się echem oraz pobudza kryjących się przed upałem, spragnionych mieszkańców. Ruszają w pogoń za kobietą, która uciekając efektownie pokonuje liczne przeszkody, aby chronić życiodajną wodę. </w:t>
      </w:r>
    </w:p>
    <w:p w14:paraId="606BFB6B" w14:textId="77777777" w:rsidR="00870ADB" w:rsidRPr="00870ADB" w:rsidRDefault="00870ADB" w:rsidP="00E755A4">
      <w:pPr>
        <w:jc w:val="both"/>
        <w:rPr>
          <w:rFonts w:ascii="Nestle Text TF Book" w:hAnsi="Nestle Text TF Book" w:cstheme="minorHAnsi"/>
          <w:color w:val="000000" w:themeColor="text1"/>
          <w:lang w:val="pl-PL"/>
        </w:rPr>
      </w:pPr>
    </w:p>
    <w:p w14:paraId="1B73BBF2" w14:textId="23000CBF" w:rsidR="00E755A4" w:rsidRPr="00870ADB" w:rsidRDefault="00E755A4" w:rsidP="006D572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Produkcja spotu swoją skalą dorównuje filmom fabularnym. Reklamę w greckich</w:t>
      </w:r>
      <w:r w:rsidR="00870ADB"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Atenach </w:t>
      </w:r>
      <w:r w:rsidR="006D572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zrealizowała międzynarodowa ekipa filmowa, złożona m.in. z pracujących wcześniej przy światowych kinowych hitach specjalistów. Produkcją dowodził sławny i ceniony na świecie </w:t>
      </w:r>
      <w:proofErr w:type="spellStart"/>
      <w:r w:rsidR="006D572A"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Cary</w:t>
      </w:r>
      <w:proofErr w:type="spellEnd"/>
      <w:r w:rsidR="006D572A"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proofErr w:type="spellStart"/>
      <w:r w:rsidR="006D572A"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Joji</w:t>
      </w:r>
      <w:proofErr w:type="spellEnd"/>
      <w:r w:rsidR="006D572A"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proofErr w:type="spellStart"/>
      <w:r w:rsidR="006D572A"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Fukunaga</w:t>
      </w:r>
      <w:proofErr w:type="spellEnd"/>
      <w:r w:rsidR="006D572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, </w:t>
      </w:r>
      <w:r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który w swoim filmowym portfolio ma m.in. najnowszy film o Jamesie Bondzie „Nie czas umierać”.</w:t>
      </w:r>
      <w:r w:rsidR="006D572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Realizacja spotu była wymagająca i obejmowała m.in. trwającą sześć dni budowę specjalnego dachu do skomplikowanej sceny </w:t>
      </w:r>
      <w:r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pościgu, którą ćwiczono przez trzy dni. Konieczne było zastosowanie różnorodnych technik, m.in. specjalnego oświetlenia i gradacji kolorów, by w spocie uzyskać charakterystyczny pomarańczowy odcień oraz odwzorować suchy i gorący klimat wzmagający pragnienie bohaterów. Nie zabrakło także cyfrowych efektów wizualnych i animacji.</w:t>
      </w:r>
    </w:p>
    <w:p w14:paraId="594FB932" w14:textId="77777777" w:rsidR="00870ADB" w:rsidRPr="00870ADB" w:rsidRDefault="00870ADB" w:rsidP="00E755A4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3E14EB42" w14:textId="77777777" w:rsidR="00E755A4" w:rsidRPr="00870ADB" w:rsidRDefault="00E755A4" w:rsidP="00E755A4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Reklama „</w:t>
      </w:r>
      <w:proofErr w:type="spellStart"/>
      <w:r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Heat</w:t>
      </w:r>
      <w:proofErr w:type="spellEnd"/>
      <w:r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” została po raz pierwszy wyemitowana w telewizji po finale turnieju tenisowego Rolanda Garrosa w październiku 2020 r. W Polsce jest nadawana od kilku tygodni w kanałach online, w tym w mediach społecznościowych. </w:t>
      </w:r>
    </w:p>
    <w:p w14:paraId="6D61A912" w14:textId="77777777" w:rsidR="00870ADB" w:rsidRPr="00870ADB" w:rsidRDefault="00870ADB" w:rsidP="00E755A4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43920B33" w14:textId="458DD643" w:rsidR="00E755A4" w:rsidRPr="00870ADB" w:rsidRDefault="00E755A4" w:rsidP="00E755A4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Spot można obejrzeć tutaj: </w:t>
      </w:r>
      <w:hyperlink r:id="rId11" w:history="1">
        <w:r w:rsidRPr="00870ADB">
          <w:rPr>
            <w:rStyle w:val="Hipercze"/>
            <w:rFonts w:ascii="Nestle Text TF Book" w:hAnsi="Nestle Text TF Book" w:cstheme="minorHAnsi"/>
            <w:sz w:val="22"/>
            <w:szCs w:val="22"/>
            <w:lang w:val="pl-PL"/>
          </w:rPr>
          <w:t>https://www.youtube.com/watch?v=byIjvh2DiAY</w:t>
        </w:r>
      </w:hyperlink>
      <w:r w:rsidRPr="00870AD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54C471FA" w14:textId="77777777" w:rsidR="00E755A4" w:rsidRPr="00870ADB" w:rsidRDefault="00E755A4" w:rsidP="00E755A4">
      <w:pPr>
        <w:jc w:val="both"/>
        <w:rPr>
          <w:rFonts w:ascii="Arial" w:eastAsia="Times New Roman" w:hAnsi="Arial" w:cs="Arial"/>
          <w:sz w:val="22"/>
          <w:szCs w:val="22"/>
          <w:lang w:val="pl-PL" w:eastAsia="pl-PL" w:bidi="bn-IN"/>
        </w:rPr>
      </w:pPr>
      <w:r w:rsidRPr="00870ADB">
        <w:rPr>
          <w:rFonts w:ascii="Arial" w:eastAsia="Times New Roman" w:hAnsi="Arial" w:cs="Arial"/>
          <w:sz w:val="22"/>
          <w:szCs w:val="22"/>
          <w:lang w:val="pl-PL" w:eastAsia="pl-PL" w:bidi="bn-IN"/>
        </w:rPr>
        <w:t> </w:t>
      </w:r>
    </w:p>
    <w:p w14:paraId="0F55647B" w14:textId="77777777" w:rsidR="00E755A4" w:rsidRPr="00870ADB" w:rsidRDefault="00E755A4" w:rsidP="00E755A4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</w:pPr>
      <w:r w:rsidRPr="00870ADB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lastRenderedPageBreak/>
        <w:t>O wodzie PERRIER </w:t>
      </w:r>
    </w:p>
    <w:p w14:paraId="59FC824C" w14:textId="77777777" w:rsidR="00E755A4" w:rsidRPr="00870ADB" w:rsidRDefault="00E755A4" w:rsidP="00E755A4">
      <w:pPr>
        <w:jc w:val="both"/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</w:pPr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PERRIER to gazowana naturalna woda mineralna o niepowtarzalnym  i orzeźwiającym smaku. Wyjątkowa zawartość bąbelków sprawia, że jest idealnym składnikiem do koktajli i napojów. Historia wody PERRIER rozpoczęła się w 1863 roku w </w:t>
      </w:r>
      <w:proofErr w:type="spellStart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Vergèze</w:t>
      </w:r>
      <w:proofErr w:type="spellEnd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 na południu Francji. Dziś marka jest rozpoznawalna na całym świecie dzięki swojej kultowej zielonej butelce, ciesząc się popularnością w ponad 140 krajach. Marka jest zaangażowana w poszukiwanie efektywnych i kreatywnych rozwiązań, budujących bardziej zrównoważony świat i chroniących jego naturalne zasoby. </w:t>
      </w:r>
    </w:p>
    <w:p w14:paraId="471F7F9E" w14:textId="77777777" w:rsidR="00E755A4" w:rsidRPr="00870ADB" w:rsidRDefault="00E755A4" w:rsidP="00E755A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870ADB">
        <w:rPr>
          <w:rFonts w:ascii="Arial" w:eastAsia="Times New Roman" w:hAnsi="Arial" w:cs="Arial"/>
          <w:sz w:val="22"/>
          <w:szCs w:val="22"/>
          <w:lang w:val="pl-PL" w:eastAsia="pl-PL" w:bidi="bn-IN"/>
        </w:rPr>
        <w:t> </w:t>
      </w:r>
    </w:p>
    <w:p w14:paraId="1E6F9A5B" w14:textId="77777777" w:rsidR="00E755A4" w:rsidRPr="00870ADB" w:rsidRDefault="00E755A4" w:rsidP="00E755A4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</w:pPr>
      <w:r w:rsidRPr="00870ADB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t>O </w:t>
      </w:r>
      <w:proofErr w:type="spellStart"/>
      <w:r w:rsidRPr="00870ADB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t>Nestlé</w:t>
      </w:r>
      <w:proofErr w:type="spellEnd"/>
      <w:r w:rsidRPr="00870ADB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t> </w:t>
      </w:r>
      <w:proofErr w:type="spellStart"/>
      <w:r w:rsidRPr="00870ADB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t>Waters</w:t>
      </w:r>
      <w:proofErr w:type="spellEnd"/>
      <w:r w:rsidRPr="00870ADB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t xml:space="preserve"> na świecie </w:t>
      </w:r>
    </w:p>
    <w:p w14:paraId="3A815340" w14:textId="77777777" w:rsidR="00E755A4" w:rsidRPr="00870ADB" w:rsidRDefault="00E755A4" w:rsidP="00E755A4">
      <w:pPr>
        <w:jc w:val="both"/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</w:pPr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Numer 1 na świecie w produkcji wody butelkowanej. </w:t>
      </w:r>
      <w:proofErr w:type="spellStart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Nestlé</w:t>
      </w:r>
      <w:proofErr w:type="spellEnd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Waters</w:t>
      </w:r>
      <w:proofErr w:type="spellEnd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działa w 26 krajach, produkcja odbywa się w 49 zakładach, w których pracuje blisko 21 tysięcy pracowników. W portfolio </w:t>
      </w:r>
      <w:proofErr w:type="spellStart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Nestlé</w:t>
      </w:r>
      <w:proofErr w:type="spellEnd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Waters</w:t>
      </w:r>
      <w:proofErr w:type="spellEnd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znajduje się 38 unikatowych marek (od naturalnych wód mineralnych po wody stołowe), włączając w to markę </w:t>
      </w:r>
      <w:proofErr w:type="spellStart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Nestlé</w:t>
      </w:r>
      <w:proofErr w:type="spellEnd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Pure</w:t>
      </w:r>
      <w:proofErr w:type="spellEnd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Life, wodę </w:t>
      </w:r>
      <w:proofErr w:type="spellStart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Acqua</w:t>
      </w:r>
      <w:proofErr w:type="spellEnd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Panna, wody gazowane </w:t>
      </w:r>
      <w:proofErr w:type="spellStart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Perrier</w:t>
      </w:r>
      <w:proofErr w:type="spellEnd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 i </w:t>
      </w:r>
      <w:proofErr w:type="spellStart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S.Pellegrino</w:t>
      </w:r>
      <w:proofErr w:type="spellEnd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 oraz rozlewaną w Polsce naturalną wodę mineralną Nałęczowianka. Poprzez te marki </w:t>
      </w:r>
      <w:proofErr w:type="spellStart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Nestlé</w:t>
      </w:r>
      <w:proofErr w:type="spellEnd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Waters</w:t>
      </w:r>
      <w:proofErr w:type="spellEnd"/>
      <w:r w:rsidRPr="00870ADB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 </w:t>
      </w:r>
    </w:p>
    <w:p w14:paraId="1C6FCBCF" w14:textId="77777777" w:rsidR="00E755A4" w:rsidRPr="00870ADB" w:rsidRDefault="00E755A4" w:rsidP="00E755A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870ADB">
        <w:rPr>
          <w:rFonts w:ascii="Arial" w:hAnsi="Arial" w:cs="Arial"/>
          <w:sz w:val="22"/>
          <w:szCs w:val="22"/>
          <w:lang w:val="pl-PL"/>
        </w:rPr>
        <w:t> 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1"/>
        <w:gridCol w:w="854"/>
        <w:gridCol w:w="1696"/>
        <w:gridCol w:w="572"/>
        <w:gridCol w:w="3388"/>
        <w:gridCol w:w="15"/>
      </w:tblGrid>
      <w:tr w:rsidR="00E755A4" w:rsidRPr="00870ADB" w14:paraId="2F2EFFA6" w14:textId="77777777" w:rsidTr="00A14172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EA7B46" w14:textId="77777777" w:rsidR="00E755A4" w:rsidRPr="00870ADB" w:rsidRDefault="00E755A4" w:rsidP="00A14172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70ADB">
              <w:rPr>
                <w:rFonts w:ascii="Nestle Text TF Book" w:hAnsi="Nestle Text TF Book" w:cstheme="minorHAnsi"/>
                <w:sz w:val="20"/>
                <w:szCs w:val="20"/>
                <w:lang w:val="pl-PL"/>
              </w:rPr>
              <w:t>Kontakt</w:t>
            </w:r>
            <w:r w:rsidRPr="00870ADB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Pr="00870ADB">
              <w:rPr>
                <w:rFonts w:ascii="Arial" w:eastAsia="Times New Roman" w:hAnsi="Arial" w:cs="Arial"/>
                <w:sz w:val="22"/>
                <w:szCs w:val="22"/>
                <w:lang w:val="pl-PL" w:eastAsia="pl-PL" w:bidi="bn-IN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87F350" w14:textId="77777777" w:rsidR="00E755A4" w:rsidRPr="00870ADB" w:rsidRDefault="00E755A4" w:rsidP="00A14172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70ADB">
              <w:rPr>
                <w:rFonts w:ascii="Arial" w:eastAsia="Times New Roman" w:hAnsi="Arial" w:cs="Arial"/>
                <w:sz w:val="22"/>
                <w:szCs w:val="22"/>
                <w:lang w:val="pl-PL" w:eastAsia="pl-PL" w:bidi="bn-I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8E1774" w14:textId="77777777" w:rsidR="00E755A4" w:rsidRPr="00870ADB" w:rsidRDefault="00E755A4" w:rsidP="00A14172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70ADB">
              <w:rPr>
                <w:rFonts w:ascii="Arial" w:eastAsia="Times New Roman" w:hAnsi="Arial" w:cs="Arial"/>
                <w:sz w:val="22"/>
                <w:szCs w:val="22"/>
                <w:lang w:val="pl-PL" w:eastAsia="pl-PL" w:bidi="bn-IN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26C3B7" w14:textId="77777777" w:rsidR="00E755A4" w:rsidRPr="00870ADB" w:rsidRDefault="00E755A4" w:rsidP="00A14172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70ADB">
              <w:rPr>
                <w:rFonts w:ascii="Arial" w:eastAsia="Times New Roman" w:hAnsi="Arial" w:cs="Arial"/>
                <w:sz w:val="22"/>
                <w:szCs w:val="22"/>
                <w:lang w:val="pl-PL" w:eastAsia="pl-PL" w:bidi="bn-IN"/>
              </w:rPr>
              <w:t> </w:t>
            </w:r>
          </w:p>
        </w:tc>
      </w:tr>
      <w:tr w:rsidR="00E755A4" w:rsidRPr="00870ADB" w14:paraId="5D0A1685" w14:textId="77777777" w:rsidTr="00A1417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5" w:type="dxa"/>
          <w:trHeight w:val="39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257AD" w14:textId="77777777" w:rsidR="00E755A4" w:rsidRPr="00870ADB" w:rsidRDefault="00E755A4" w:rsidP="00A14172">
            <w:pPr>
              <w:jc w:val="both"/>
              <w:rPr>
                <w:rFonts w:ascii="Nestle Text TF Book" w:hAnsi="Nestle Text TF Book" w:cstheme="minorHAnsi"/>
                <w:sz w:val="20"/>
                <w:szCs w:val="20"/>
                <w:lang w:val="pl-PL"/>
              </w:rPr>
            </w:pPr>
            <w:r w:rsidRPr="00870ADB">
              <w:rPr>
                <w:rFonts w:ascii="Nestle Text TF Book" w:hAnsi="Nestle Text TF Book" w:cstheme="minorHAnsi"/>
                <w:sz w:val="20"/>
                <w:szCs w:val="20"/>
                <w:lang w:val="pl-PL"/>
              </w:rPr>
              <w:t>Joanna Purzycka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A4F8F" w14:textId="77777777" w:rsidR="00E755A4" w:rsidRPr="00870ADB" w:rsidRDefault="00E755A4" w:rsidP="00A14172">
            <w:pPr>
              <w:jc w:val="both"/>
              <w:rPr>
                <w:rFonts w:ascii="Nestle Text TF Book" w:hAnsi="Nestle Text TF Book" w:cstheme="minorHAnsi"/>
                <w:sz w:val="20"/>
                <w:szCs w:val="20"/>
                <w:lang w:val="pl-PL"/>
              </w:rPr>
            </w:pPr>
            <w:r w:rsidRPr="00870ADB">
              <w:rPr>
                <w:rFonts w:ascii="Nestle Text TF Book" w:hAnsi="Nestle Text TF Book" w:cstheme="minorHAnsi"/>
                <w:sz w:val="20"/>
                <w:szCs w:val="20"/>
                <w:lang w:val="pl-PL"/>
              </w:rPr>
              <w:t>Tel.: +48 600 040 402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ACDE7" w14:textId="77777777" w:rsidR="00E755A4" w:rsidRPr="00870ADB" w:rsidRDefault="00E755A4" w:rsidP="00A14172">
            <w:pPr>
              <w:jc w:val="both"/>
              <w:rPr>
                <w:rFonts w:ascii="Nestle Text TF Book" w:hAnsi="Nestle Text TF Book" w:cstheme="minorHAnsi"/>
                <w:sz w:val="20"/>
                <w:szCs w:val="20"/>
                <w:lang w:val="pl-PL"/>
              </w:rPr>
            </w:pPr>
            <w:r w:rsidRPr="00870ADB">
              <w:rPr>
                <w:rFonts w:ascii="Nestle Text TF Book" w:hAnsi="Nestle Text TF Book" w:cstheme="minorHAnsi"/>
                <w:sz w:val="20"/>
                <w:szCs w:val="20"/>
                <w:lang w:val="pl-PL"/>
              </w:rPr>
              <w:t>joanna.purzycka@pl.nestle.com  </w:t>
            </w:r>
          </w:p>
        </w:tc>
      </w:tr>
    </w:tbl>
    <w:p w14:paraId="2AFB92F0" w14:textId="1FA7352E" w:rsidR="001C483A" w:rsidRPr="00870ADB" w:rsidRDefault="001C483A" w:rsidP="001C483A">
      <w:pPr>
        <w:tabs>
          <w:tab w:val="left" w:pos="1127"/>
        </w:tabs>
        <w:rPr>
          <w:rFonts w:ascii="Nestle Text TF Book" w:hAnsi="Nestle Text TF Book" w:cstheme="minorHAnsi"/>
          <w:sz w:val="22"/>
          <w:szCs w:val="22"/>
          <w:lang w:val="pl-PL"/>
        </w:rPr>
      </w:pPr>
    </w:p>
    <w:sectPr w:rsidR="001C483A" w:rsidRPr="00870ADB" w:rsidSect="00870ADB">
      <w:footerReference w:type="even" r:id="rId12"/>
      <w:footerReference w:type="default" r:id="rId13"/>
      <w:headerReference w:type="first" r:id="rId14"/>
      <w:pgSz w:w="11900" w:h="16840"/>
      <w:pgMar w:top="2269" w:right="851" w:bottom="1560" w:left="2155" w:header="709" w:footer="3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34BA" w14:textId="77777777" w:rsidR="00335615" w:rsidRDefault="00335615" w:rsidP="00E84FFA">
      <w:r>
        <w:separator/>
      </w:r>
    </w:p>
  </w:endnote>
  <w:endnote w:type="continuationSeparator" w:id="0">
    <w:p w14:paraId="1F6363F4" w14:textId="77777777" w:rsidR="00335615" w:rsidRDefault="00335615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stle-Text-Book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26FD" w14:textId="71CEAA35" w:rsidR="00E84FFA" w:rsidRPr="006403DD" w:rsidRDefault="003D1BB4" w:rsidP="007E36FF">
    <w:pPr>
      <w:pStyle w:val="Stopka"/>
      <w:ind w:firstLine="360"/>
      <w:rPr>
        <w:rFonts w:ascii="Arial" w:hAnsi="Arial" w:cs="Arial"/>
      </w:rPr>
    </w:pPr>
    <w:r w:rsidRPr="006403DD">
      <w:rPr>
        <w:rFonts w:ascii="Arial" w:hAnsi="Arial" w:cs="Arial"/>
      </w:rPr>
      <w:fldChar w:fldCharType="begin"/>
    </w:r>
    <w:r w:rsidRPr="006403DD">
      <w:rPr>
        <w:rFonts w:ascii="Arial" w:hAnsi="Arial" w:cs="Arial"/>
      </w:rPr>
      <w:instrText xml:space="preserve"> PAGE  \* Arabic  \* MERGEFORMAT </w:instrText>
    </w:r>
    <w:r w:rsidRPr="006403DD">
      <w:rPr>
        <w:rFonts w:ascii="Arial" w:hAnsi="Arial" w:cs="Arial"/>
      </w:rPr>
      <w:fldChar w:fldCharType="separate"/>
    </w:r>
    <w:r w:rsidR="0092006E" w:rsidRPr="006403DD">
      <w:rPr>
        <w:rFonts w:ascii="Arial" w:hAnsi="Arial" w:cs="Arial"/>
        <w:noProof/>
      </w:rPr>
      <w:t>3</w:t>
    </w:r>
    <w:r w:rsidRPr="006403DD">
      <w:rPr>
        <w:rFonts w:ascii="Arial" w:hAnsi="Arial" w:cs="Arial"/>
      </w:rPr>
      <w:fldChar w:fldCharType="end"/>
    </w:r>
    <w:r w:rsidRPr="006403DD">
      <w:rPr>
        <w:rFonts w:ascii="Arial" w:hAnsi="Arial" w:cs="Arial"/>
      </w:rPr>
      <w:t>/</w:t>
    </w:r>
    <w:r w:rsidR="00EF6338" w:rsidRPr="006403DD">
      <w:rPr>
        <w:rFonts w:ascii="Arial" w:hAnsi="Arial" w:cs="Arial"/>
      </w:rPr>
      <w:fldChar w:fldCharType="begin"/>
    </w:r>
    <w:r w:rsidR="00EF6338" w:rsidRPr="006403DD">
      <w:rPr>
        <w:rFonts w:ascii="Arial" w:hAnsi="Arial" w:cs="Arial"/>
      </w:rPr>
      <w:instrText xml:space="preserve"> NUMPAGES   \* MERGEFORMAT </w:instrText>
    </w:r>
    <w:r w:rsidR="00EF6338" w:rsidRPr="006403DD">
      <w:rPr>
        <w:rFonts w:ascii="Arial" w:hAnsi="Arial" w:cs="Arial"/>
      </w:rPr>
      <w:fldChar w:fldCharType="separate"/>
    </w:r>
    <w:r w:rsidR="0092006E" w:rsidRPr="006403DD">
      <w:rPr>
        <w:rFonts w:ascii="Arial" w:hAnsi="Arial" w:cs="Arial"/>
        <w:noProof/>
      </w:rPr>
      <w:t>3</w:t>
    </w:r>
    <w:r w:rsidR="00EF6338" w:rsidRPr="006403DD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2E55" w14:textId="77777777" w:rsidR="00335615" w:rsidRDefault="00335615" w:rsidP="00E84FFA">
      <w:r>
        <w:separator/>
      </w:r>
    </w:p>
  </w:footnote>
  <w:footnote w:type="continuationSeparator" w:id="0">
    <w:p w14:paraId="57361A70" w14:textId="77777777" w:rsidR="00335615" w:rsidRDefault="00335615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C264F"/>
    <w:multiLevelType w:val="hybridMultilevel"/>
    <w:tmpl w:val="C7B01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55B1"/>
    <w:multiLevelType w:val="hybridMultilevel"/>
    <w:tmpl w:val="FDBCAC7E"/>
    <w:lvl w:ilvl="0" w:tplc="0BBC8828">
      <w:numFmt w:val="bullet"/>
      <w:lvlText w:val="-"/>
      <w:lvlJc w:val="left"/>
      <w:pPr>
        <w:ind w:left="720" w:hanging="360"/>
      </w:pPr>
      <w:rPr>
        <w:rFonts w:ascii="Nestle-Text-Book" w:eastAsiaTheme="minorHAnsi" w:hAnsi="Nestle-Text-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15A31"/>
    <w:multiLevelType w:val="hybridMultilevel"/>
    <w:tmpl w:val="3E2EE7CE"/>
    <w:lvl w:ilvl="0" w:tplc="CA989EC4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258F4"/>
    <w:multiLevelType w:val="hybridMultilevel"/>
    <w:tmpl w:val="5C5EF7C8"/>
    <w:lvl w:ilvl="0" w:tplc="8438F234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2E8D"/>
    <w:multiLevelType w:val="hybridMultilevel"/>
    <w:tmpl w:val="37BEB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07C7D"/>
    <w:multiLevelType w:val="hybridMultilevel"/>
    <w:tmpl w:val="4C4676BE"/>
    <w:lvl w:ilvl="0" w:tplc="58C87282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HAns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76123"/>
    <w:multiLevelType w:val="hybridMultilevel"/>
    <w:tmpl w:val="8E32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77817"/>
    <w:multiLevelType w:val="hybridMultilevel"/>
    <w:tmpl w:val="9FBC7D10"/>
    <w:lvl w:ilvl="0" w:tplc="E2CEBBF0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C59DB"/>
    <w:multiLevelType w:val="hybridMultilevel"/>
    <w:tmpl w:val="CB24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6761A"/>
    <w:multiLevelType w:val="multilevel"/>
    <w:tmpl w:val="4D4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9A78EF"/>
    <w:multiLevelType w:val="multilevel"/>
    <w:tmpl w:val="5D70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37B9"/>
    <w:rsid w:val="00004D12"/>
    <w:rsid w:val="000053D5"/>
    <w:rsid w:val="00023B16"/>
    <w:rsid w:val="000245AF"/>
    <w:rsid w:val="000313E3"/>
    <w:rsid w:val="00035C65"/>
    <w:rsid w:val="000403F2"/>
    <w:rsid w:val="00041B4E"/>
    <w:rsid w:val="00042698"/>
    <w:rsid w:val="0004374F"/>
    <w:rsid w:val="000576A4"/>
    <w:rsid w:val="00057F66"/>
    <w:rsid w:val="00061C65"/>
    <w:rsid w:val="0006540D"/>
    <w:rsid w:val="00075615"/>
    <w:rsid w:val="000756FC"/>
    <w:rsid w:val="00080F1D"/>
    <w:rsid w:val="00081826"/>
    <w:rsid w:val="00082A86"/>
    <w:rsid w:val="00083C4E"/>
    <w:rsid w:val="000846E5"/>
    <w:rsid w:val="00084DBA"/>
    <w:rsid w:val="0009637A"/>
    <w:rsid w:val="000B7C8B"/>
    <w:rsid w:val="000C548F"/>
    <w:rsid w:val="000D4B00"/>
    <w:rsid w:val="000D7CF9"/>
    <w:rsid w:val="000E5095"/>
    <w:rsid w:val="000F0A7A"/>
    <w:rsid w:val="000F0B03"/>
    <w:rsid w:val="000F6043"/>
    <w:rsid w:val="000F607C"/>
    <w:rsid w:val="0010475E"/>
    <w:rsid w:val="00117B09"/>
    <w:rsid w:val="001200C3"/>
    <w:rsid w:val="001204B2"/>
    <w:rsid w:val="00120D99"/>
    <w:rsid w:val="0014427A"/>
    <w:rsid w:val="0014777D"/>
    <w:rsid w:val="00175DEC"/>
    <w:rsid w:val="00186801"/>
    <w:rsid w:val="001A4524"/>
    <w:rsid w:val="001B141F"/>
    <w:rsid w:val="001C483A"/>
    <w:rsid w:val="001D1540"/>
    <w:rsid w:val="001E15BF"/>
    <w:rsid w:val="001E2C2A"/>
    <w:rsid w:val="001E5901"/>
    <w:rsid w:val="001E7293"/>
    <w:rsid w:val="001F66EB"/>
    <w:rsid w:val="001F67C9"/>
    <w:rsid w:val="00216379"/>
    <w:rsid w:val="002166D6"/>
    <w:rsid w:val="002415DA"/>
    <w:rsid w:val="00246071"/>
    <w:rsid w:val="00256CAA"/>
    <w:rsid w:val="00256E8B"/>
    <w:rsid w:val="00264941"/>
    <w:rsid w:val="002739F6"/>
    <w:rsid w:val="00277D80"/>
    <w:rsid w:val="002836C1"/>
    <w:rsid w:val="00283AEF"/>
    <w:rsid w:val="00285C47"/>
    <w:rsid w:val="00291653"/>
    <w:rsid w:val="00293173"/>
    <w:rsid w:val="00294FBC"/>
    <w:rsid w:val="00295459"/>
    <w:rsid w:val="00295A57"/>
    <w:rsid w:val="00295C74"/>
    <w:rsid w:val="00296E99"/>
    <w:rsid w:val="00297A08"/>
    <w:rsid w:val="002A0471"/>
    <w:rsid w:val="002A7322"/>
    <w:rsid w:val="002B5AA7"/>
    <w:rsid w:val="002B629B"/>
    <w:rsid w:val="002C1353"/>
    <w:rsid w:val="002D2CA9"/>
    <w:rsid w:val="002D7A4A"/>
    <w:rsid w:val="002E0D72"/>
    <w:rsid w:val="002E49CB"/>
    <w:rsid w:val="002F0C67"/>
    <w:rsid w:val="002F6E3A"/>
    <w:rsid w:val="003169E3"/>
    <w:rsid w:val="00335615"/>
    <w:rsid w:val="003528A8"/>
    <w:rsid w:val="00352AAF"/>
    <w:rsid w:val="00371EFC"/>
    <w:rsid w:val="00375306"/>
    <w:rsid w:val="00377B79"/>
    <w:rsid w:val="00382616"/>
    <w:rsid w:val="003A53AC"/>
    <w:rsid w:val="003A578E"/>
    <w:rsid w:val="003B244E"/>
    <w:rsid w:val="003C0C85"/>
    <w:rsid w:val="003C1341"/>
    <w:rsid w:val="003C155B"/>
    <w:rsid w:val="003C6669"/>
    <w:rsid w:val="003D1BB4"/>
    <w:rsid w:val="003D5AB4"/>
    <w:rsid w:val="003F0590"/>
    <w:rsid w:val="00400D24"/>
    <w:rsid w:val="00400D27"/>
    <w:rsid w:val="004133D4"/>
    <w:rsid w:val="0041468F"/>
    <w:rsid w:val="0042110A"/>
    <w:rsid w:val="004235D7"/>
    <w:rsid w:val="00456880"/>
    <w:rsid w:val="00457189"/>
    <w:rsid w:val="004667E2"/>
    <w:rsid w:val="004719E4"/>
    <w:rsid w:val="00480BCC"/>
    <w:rsid w:val="00483175"/>
    <w:rsid w:val="00483D73"/>
    <w:rsid w:val="00484D01"/>
    <w:rsid w:val="004860B6"/>
    <w:rsid w:val="00495408"/>
    <w:rsid w:val="00497758"/>
    <w:rsid w:val="004A3CFC"/>
    <w:rsid w:val="004B34CB"/>
    <w:rsid w:val="004B701A"/>
    <w:rsid w:val="004E38E5"/>
    <w:rsid w:val="004E7CED"/>
    <w:rsid w:val="004F1B07"/>
    <w:rsid w:val="00504FB0"/>
    <w:rsid w:val="0050572D"/>
    <w:rsid w:val="00507EEB"/>
    <w:rsid w:val="00521714"/>
    <w:rsid w:val="00533CB0"/>
    <w:rsid w:val="00535E05"/>
    <w:rsid w:val="00537A90"/>
    <w:rsid w:val="00542C44"/>
    <w:rsid w:val="00544E52"/>
    <w:rsid w:val="005471F9"/>
    <w:rsid w:val="00555812"/>
    <w:rsid w:val="00555CB1"/>
    <w:rsid w:val="00570154"/>
    <w:rsid w:val="005746A6"/>
    <w:rsid w:val="00592D36"/>
    <w:rsid w:val="00597856"/>
    <w:rsid w:val="005A18DD"/>
    <w:rsid w:val="005A61F5"/>
    <w:rsid w:val="005D2142"/>
    <w:rsid w:val="005E1C63"/>
    <w:rsid w:val="005E3413"/>
    <w:rsid w:val="005F1841"/>
    <w:rsid w:val="006403DD"/>
    <w:rsid w:val="0064678F"/>
    <w:rsid w:val="0064687E"/>
    <w:rsid w:val="0065038D"/>
    <w:rsid w:val="0067114D"/>
    <w:rsid w:val="00675613"/>
    <w:rsid w:val="00676D46"/>
    <w:rsid w:val="00682DA6"/>
    <w:rsid w:val="00684C4F"/>
    <w:rsid w:val="006A2D17"/>
    <w:rsid w:val="006B3E34"/>
    <w:rsid w:val="006C482D"/>
    <w:rsid w:val="006D572A"/>
    <w:rsid w:val="006E5016"/>
    <w:rsid w:val="006F3332"/>
    <w:rsid w:val="0070182F"/>
    <w:rsid w:val="00703892"/>
    <w:rsid w:val="00705DBF"/>
    <w:rsid w:val="00707D12"/>
    <w:rsid w:val="007128F7"/>
    <w:rsid w:val="007272F2"/>
    <w:rsid w:val="0073513F"/>
    <w:rsid w:val="00743FC2"/>
    <w:rsid w:val="0075157C"/>
    <w:rsid w:val="007537AE"/>
    <w:rsid w:val="007553B6"/>
    <w:rsid w:val="007572F4"/>
    <w:rsid w:val="0076548C"/>
    <w:rsid w:val="00775D21"/>
    <w:rsid w:val="00786C2C"/>
    <w:rsid w:val="0079010B"/>
    <w:rsid w:val="007924F2"/>
    <w:rsid w:val="007A11F4"/>
    <w:rsid w:val="007A34E0"/>
    <w:rsid w:val="007A4089"/>
    <w:rsid w:val="007B0EFA"/>
    <w:rsid w:val="007C2C5D"/>
    <w:rsid w:val="007C6D71"/>
    <w:rsid w:val="007C73C2"/>
    <w:rsid w:val="007D3B00"/>
    <w:rsid w:val="007E1394"/>
    <w:rsid w:val="007E36FF"/>
    <w:rsid w:val="007E7443"/>
    <w:rsid w:val="007F086B"/>
    <w:rsid w:val="008018B5"/>
    <w:rsid w:val="00802DFB"/>
    <w:rsid w:val="00805F51"/>
    <w:rsid w:val="008103A6"/>
    <w:rsid w:val="00813815"/>
    <w:rsid w:val="00823A71"/>
    <w:rsid w:val="008278B9"/>
    <w:rsid w:val="0083611C"/>
    <w:rsid w:val="00836562"/>
    <w:rsid w:val="00846869"/>
    <w:rsid w:val="00846AD5"/>
    <w:rsid w:val="008471AD"/>
    <w:rsid w:val="008540FA"/>
    <w:rsid w:val="0086245E"/>
    <w:rsid w:val="0086444F"/>
    <w:rsid w:val="00865C08"/>
    <w:rsid w:val="00870ADB"/>
    <w:rsid w:val="0087120B"/>
    <w:rsid w:val="00882EED"/>
    <w:rsid w:val="00897D16"/>
    <w:rsid w:val="008A0B1F"/>
    <w:rsid w:val="008A1C7B"/>
    <w:rsid w:val="008A51B6"/>
    <w:rsid w:val="008B6412"/>
    <w:rsid w:val="008C3646"/>
    <w:rsid w:val="008D1EAC"/>
    <w:rsid w:val="008E7F02"/>
    <w:rsid w:val="00905D26"/>
    <w:rsid w:val="00910011"/>
    <w:rsid w:val="00915D47"/>
    <w:rsid w:val="0092006E"/>
    <w:rsid w:val="00921527"/>
    <w:rsid w:val="009263D3"/>
    <w:rsid w:val="0092693C"/>
    <w:rsid w:val="00930BA4"/>
    <w:rsid w:val="009317C2"/>
    <w:rsid w:val="00937305"/>
    <w:rsid w:val="00941D6B"/>
    <w:rsid w:val="00956489"/>
    <w:rsid w:val="00966591"/>
    <w:rsid w:val="00973417"/>
    <w:rsid w:val="009742C4"/>
    <w:rsid w:val="0097598F"/>
    <w:rsid w:val="00986C74"/>
    <w:rsid w:val="009903A9"/>
    <w:rsid w:val="00992189"/>
    <w:rsid w:val="009A3590"/>
    <w:rsid w:val="009A3664"/>
    <w:rsid w:val="009B0932"/>
    <w:rsid w:val="009C67BB"/>
    <w:rsid w:val="009D0712"/>
    <w:rsid w:val="009E1D1C"/>
    <w:rsid w:val="009E460D"/>
    <w:rsid w:val="009F47E2"/>
    <w:rsid w:val="00A04F6C"/>
    <w:rsid w:val="00A06755"/>
    <w:rsid w:val="00A15A1F"/>
    <w:rsid w:val="00A2048D"/>
    <w:rsid w:val="00A3202F"/>
    <w:rsid w:val="00A4046C"/>
    <w:rsid w:val="00A421B2"/>
    <w:rsid w:val="00A4411A"/>
    <w:rsid w:val="00A51D64"/>
    <w:rsid w:val="00A80CD5"/>
    <w:rsid w:val="00A82014"/>
    <w:rsid w:val="00A90E4F"/>
    <w:rsid w:val="00A9526A"/>
    <w:rsid w:val="00AA1D4F"/>
    <w:rsid w:val="00AA69ED"/>
    <w:rsid w:val="00AC0002"/>
    <w:rsid w:val="00AC26E1"/>
    <w:rsid w:val="00AD1223"/>
    <w:rsid w:val="00AE7315"/>
    <w:rsid w:val="00AF3AC2"/>
    <w:rsid w:val="00B026A4"/>
    <w:rsid w:val="00B07077"/>
    <w:rsid w:val="00B10F91"/>
    <w:rsid w:val="00B146CA"/>
    <w:rsid w:val="00B471E4"/>
    <w:rsid w:val="00B612C9"/>
    <w:rsid w:val="00B668F4"/>
    <w:rsid w:val="00B81D68"/>
    <w:rsid w:val="00B85D81"/>
    <w:rsid w:val="00B93D8E"/>
    <w:rsid w:val="00B944A6"/>
    <w:rsid w:val="00B94868"/>
    <w:rsid w:val="00BA2A59"/>
    <w:rsid w:val="00BA6653"/>
    <w:rsid w:val="00BB71C5"/>
    <w:rsid w:val="00BB7389"/>
    <w:rsid w:val="00BE5B01"/>
    <w:rsid w:val="00BF31FB"/>
    <w:rsid w:val="00C00335"/>
    <w:rsid w:val="00C04F1D"/>
    <w:rsid w:val="00C06D2E"/>
    <w:rsid w:val="00C12EB9"/>
    <w:rsid w:val="00C14F02"/>
    <w:rsid w:val="00C240CC"/>
    <w:rsid w:val="00C25DDD"/>
    <w:rsid w:val="00C2626A"/>
    <w:rsid w:val="00C31687"/>
    <w:rsid w:val="00C3194C"/>
    <w:rsid w:val="00C62F9C"/>
    <w:rsid w:val="00C634EB"/>
    <w:rsid w:val="00C7266B"/>
    <w:rsid w:val="00C76213"/>
    <w:rsid w:val="00CA5BE1"/>
    <w:rsid w:val="00CB3DD0"/>
    <w:rsid w:val="00CC2627"/>
    <w:rsid w:val="00CC47B2"/>
    <w:rsid w:val="00CC5694"/>
    <w:rsid w:val="00CC5A80"/>
    <w:rsid w:val="00CD0108"/>
    <w:rsid w:val="00CD4BA9"/>
    <w:rsid w:val="00CD6AA8"/>
    <w:rsid w:val="00CE1B03"/>
    <w:rsid w:val="00D13E50"/>
    <w:rsid w:val="00D20954"/>
    <w:rsid w:val="00D2100B"/>
    <w:rsid w:val="00D221FB"/>
    <w:rsid w:val="00D23917"/>
    <w:rsid w:val="00D33C81"/>
    <w:rsid w:val="00D3687A"/>
    <w:rsid w:val="00D4591A"/>
    <w:rsid w:val="00D47A74"/>
    <w:rsid w:val="00D54546"/>
    <w:rsid w:val="00D627AA"/>
    <w:rsid w:val="00D920A0"/>
    <w:rsid w:val="00DA1E6C"/>
    <w:rsid w:val="00DC4BDA"/>
    <w:rsid w:val="00DC5EE1"/>
    <w:rsid w:val="00DD19F9"/>
    <w:rsid w:val="00DE003C"/>
    <w:rsid w:val="00DE3B09"/>
    <w:rsid w:val="00DF3964"/>
    <w:rsid w:val="00E06818"/>
    <w:rsid w:val="00E11BF1"/>
    <w:rsid w:val="00E23162"/>
    <w:rsid w:val="00E32BD0"/>
    <w:rsid w:val="00E429B0"/>
    <w:rsid w:val="00E44884"/>
    <w:rsid w:val="00E46374"/>
    <w:rsid w:val="00E5082F"/>
    <w:rsid w:val="00E56452"/>
    <w:rsid w:val="00E704EF"/>
    <w:rsid w:val="00E755A4"/>
    <w:rsid w:val="00E84FFA"/>
    <w:rsid w:val="00E9048D"/>
    <w:rsid w:val="00E90AE8"/>
    <w:rsid w:val="00E90D15"/>
    <w:rsid w:val="00E96189"/>
    <w:rsid w:val="00E96B10"/>
    <w:rsid w:val="00E97CB0"/>
    <w:rsid w:val="00EA44C6"/>
    <w:rsid w:val="00EA4854"/>
    <w:rsid w:val="00EA528A"/>
    <w:rsid w:val="00EA5608"/>
    <w:rsid w:val="00EB0D41"/>
    <w:rsid w:val="00EB15EC"/>
    <w:rsid w:val="00EC6B02"/>
    <w:rsid w:val="00ED0CF3"/>
    <w:rsid w:val="00ED2D9D"/>
    <w:rsid w:val="00ED36BE"/>
    <w:rsid w:val="00ED6FA2"/>
    <w:rsid w:val="00EE7D84"/>
    <w:rsid w:val="00EF6338"/>
    <w:rsid w:val="00F06D0B"/>
    <w:rsid w:val="00F07AE3"/>
    <w:rsid w:val="00F27201"/>
    <w:rsid w:val="00F31D3B"/>
    <w:rsid w:val="00F34F44"/>
    <w:rsid w:val="00F35FCD"/>
    <w:rsid w:val="00F36358"/>
    <w:rsid w:val="00F43741"/>
    <w:rsid w:val="00F56A00"/>
    <w:rsid w:val="00F612A0"/>
    <w:rsid w:val="00F665AA"/>
    <w:rsid w:val="00F835B6"/>
    <w:rsid w:val="00FA4941"/>
    <w:rsid w:val="00FB059A"/>
    <w:rsid w:val="00FC6B6D"/>
    <w:rsid w:val="00FE7DE8"/>
    <w:rsid w:val="00FF468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B701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pl-PL" w:eastAsia="pl-PL" w:bidi="b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2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2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AC2"/>
    <w:pPr>
      <w:ind w:left="720"/>
      <w:contextualSpacing/>
    </w:pPr>
    <w:rPr>
      <w:lang w:val="en-GB"/>
    </w:rPr>
  </w:style>
  <w:style w:type="character" w:customStyle="1" w:styleId="jlqj4b">
    <w:name w:val="jlqj4b"/>
    <w:basedOn w:val="Domylnaczcionkaakapitu"/>
    <w:rsid w:val="00AF3AC2"/>
  </w:style>
  <w:style w:type="paragraph" w:styleId="Poprawka">
    <w:name w:val="Revision"/>
    <w:hidden/>
    <w:uiPriority w:val="99"/>
    <w:semiHidden/>
    <w:rsid w:val="002739F6"/>
  </w:style>
  <w:style w:type="character" w:styleId="UyteHipercze">
    <w:name w:val="FollowedHyperlink"/>
    <w:basedOn w:val="Domylnaczcionkaakapitu"/>
    <w:uiPriority w:val="99"/>
    <w:semiHidden/>
    <w:unhideWhenUsed/>
    <w:rsid w:val="001F66E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A86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4B701A"/>
    <w:rPr>
      <w:rFonts w:ascii="Times New Roman" w:eastAsia="Times New Roman" w:hAnsi="Times New Roman" w:cs="Times New Roman"/>
      <w:b/>
      <w:bCs/>
      <w:lang w:val="pl-PL" w:eastAsia="pl-PL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byIjvh2DiA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1B3F473B504E82B920188FA87FF6" ma:contentTypeVersion="12" ma:contentTypeDescription="Create a new document." ma:contentTypeScope="" ma:versionID="ae57bffd4a1bfe4ab13cbf950d139c1a">
  <xsd:schema xmlns:xsd="http://www.w3.org/2001/XMLSchema" xmlns:xs="http://www.w3.org/2001/XMLSchema" xmlns:p="http://schemas.microsoft.com/office/2006/metadata/properties" xmlns:ns3="e8551de3-b2b0-45bb-9ce2-3b69155dea27" xmlns:ns4="0d9def71-f945-454f-ba2f-a1747142bb86" targetNamespace="http://schemas.microsoft.com/office/2006/metadata/properties" ma:root="true" ma:fieldsID="f77ef66964df4e9dfb36b4f0494314cd" ns3:_="" ns4:_="">
    <xsd:import namespace="e8551de3-b2b0-45bb-9ce2-3b69155dea27"/>
    <xsd:import namespace="0d9def71-f945-454f-ba2f-a1747142b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51de3-b2b0-45bb-9ce2-3b69155de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ef71-f945-454f-ba2f-a1747142b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2D838B-7688-44FD-9E72-7BF006003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51de3-b2b0-45bb-9ce2-3b69155dea27"/>
    <ds:schemaRef ds:uri="0d9def71-f945-454f-ba2f-a1747142b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39E0E-9359-4157-B7A2-97BBE5F7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2</cp:revision>
  <dcterms:created xsi:type="dcterms:W3CDTF">2021-08-03T12:48:00Z</dcterms:created>
  <dcterms:modified xsi:type="dcterms:W3CDTF">2021-08-03T12:48:00Z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0x010100CCAE1B3F473B504E82B920188FA87FF6</vt:lpwstr>
  </property>
</Properties>
</file>